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42" w:rsidRDefault="00544F42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FBD" w:rsidRDefault="00544F42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8667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By Amany Nuseibeh, </w:t>
      </w:r>
      <w:r w:rsidR="00573FBD">
        <w:rPr>
          <w:rFonts w:ascii="Arial" w:hAnsi="Arial" w:cs="Arial"/>
        </w:rPr>
        <w:t xml:space="preserve">PMP </w:t>
      </w:r>
    </w:p>
    <w:p w:rsidR="00A22803" w:rsidRPr="008D50D3" w:rsidRDefault="00544F42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8D50D3">
        <w:rPr>
          <w:rFonts w:ascii="Arial" w:hAnsi="Arial" w:cs="Arial"/>
          <w:sz w:val="18"/>
        </w:rPr>
        <w:t>PMI</w:t>
      </w:r>
      <w:r w:rsidR="00573FBD" w:rsidRPr="008D50D3">
        <w:rPr>
          <w:rFonts w:ascii="Arial" w:hAnsi="Arial" w:cs="Arial"/>
          <w:sz w:val="18"/>
        </w:rPr>
        <w:t xml:space="preserve"> </w:t>
      </w:r>
      <w:r w:rsidRPr="008D50D3">
        <w:rPr>
          <w:rFonts w:ascii="Arial" w:hAnsi="Arial" w:cs="Arial"/>
          <w:sz w:val="18"/>
        </w:rPr>
        <w:t>Q</w:t>
      </w:r>
      <w:r w:rsidR="00573FBD" w:rsidRPr="008D50D3">
        <w:rPr>
          <w:rFonts w:ascii="Arial" w:hAnsi="Arial" w:cs="Arial"/>
          <w:sz w:val="18"/>
        </w:rPr>
        <w:t xml:space="preserve">ueensland </w:t>
      </w:r>
      <w:r w:rsidRPr="008D50D3">
        <w:rPr>
          <w:rFonts w:ascii="Arial" w:hAnsi="Arial" w:cs="Arial"/>
          <w:sz w:val="18"/>
        </w:rPr>
        <w:t>Director</w:t>
      </w:r>
      <w:r w:rsidR="00573FBD" w:rsidRPr="008D50D3">
        <w:rPr>
          <w:rFonts w:ascii="Arial" w:hAnsi="Arial" w:cs="Arial"/>
          <w:sz w:val="18"/>
        </w:rPr>
        <w:t xml:space="preserve"> Events &amp; </w:t>
      </w:r>
    </w:p>
    <w:p w:rsidR="00544F42" w:rsidRPr="008D50D3" w:rsidRDefault="00A22803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bookmarkStart w:id="0" w:name="_GoBack"/>
      <w:bookmarkEnd w:id="0"/>
      <w:r w:rsidRPr="008D50D3">
        <w:rPr>
          <w:rFonts w:ascii="Arial" w:hAnsi="Arial" w:cs="Arial"/>
          <w:sz w:val="18"/>
        </w:rPr>
        <w:t xml:space="preserve">PMI Queensland Project Management </w:t>
      </w:r>
      <w:r w:rsidR="00573FBD" w:rsidRPr="008D50D3">
        <w:rPr>
          <w:rFonts w:ascii="Arial" w:hAnsi="Arial" w:cs="Arial"/>
          <w:sz w:val="18"/>
        </w:rPr>
        <w:t>Conference Project Manager</w:t>
      </w:r>
    </w:p>
    <w:p w:rsidR="00544F42" w:rsidRDefault="00544F42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4F42" w:rsidRPr="00544F42" w:rsidRDefault="00544F42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544F42">
        <w:rPr>
          <w:rFonts w:ascii="Arial" w:hAnsi="Arial" w:cs="Arial"/>
          <w:b/>
          <w:sz w:val="28"/>
        </w:rPr>
        <w:t xml:space="preserve">A Success Story – PMI Queensland </w:t>
      </w:r>
      <w:r w:rsidR="00A22803">
        <w:rPr>
          <w:rFonts w:ascii="Arial" w:hAnsi="Arial" w:cs="Arial"/>
          <w:b/>
          <w:sz w:val="28"/>
        </w:rPr>
        <w:t xml:space="preserve">Project Management </w:t>
      </w:r>
      <w:r w:rsidRPr="00544F42">
        <w:rPr>
          <w:rFonts w:ascii="Arial" w:hAnsi="Arial" w:cs="Arial"/>
          <w:b/>
          <w:sz w:val="28"/>
        </w:rPr>
        <w:t>Conference</w:t>
      </w:r>
    </w:p>
    <w:p w:rsidR="00544F42" w:rsidRDefault="00544F42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1319" w:rsidRDefault="00D81319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Inaugural PMI Queensland Project Management Conference ‘Ready, Set, Go’ took place at the QT Hotel - the Gold Coast 11-13 July 2012 was a great success.</w:t>
      </w:r>
    </w:p>
    <w:p w:rsidR="00D81319" w:rsidRDefault="00D81319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1319" w:rsidRDefault="00D81319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started with a tour of the area to showcase some of the major development projects, such as the Gold Coast University Hospital and Gold Coast Health and Knowledge Precinct (GCHKP), a $1.76billion investment due to open in 2013. The </w:t>
      </w:r>
      <w:r w:rsidR="00573FBD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>stop</w:t>
      </w:r>
      <w:r w:rsidR="00573FB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tour w</w:t>
      </w:r>
      <w:r w:rsidR="00573FBD">
        <w:rPr>
          <w:rFonts w:ascii="Arial" w:hAnsi="Arial" w:cs="Arial"/>
        </w:rPr>
        <w:t xml:space="preserve">ere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Metricon</w:t>
      </w:r>
      <w:proofErr w:type="spellEnd"/>
      <w:r>
        <w:rPr>
          <w:rFonts w:ascii="Arial" w:hAnsi="Arial" w:cs="Arial"/>
        </w:rPr>
        <w:t xml:space="preserve"> Stadium, Surfers Paradise Foreshore Redevelopment, and a $1.2billion Gold Coast Light Rail - Queensland’s first light rail system. </w:t>
      </w:r>
    </w:p>
    <w:p w:rsidR="00D81319" w:rsidRDefault="00610CBA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121DAF1" wp14:editId="5AD90C64">
            <wp:simplePos x="0" y="0"/>
            <wp:positionH relativeFrom="column">
              <wp:posOffset>3381375</wp:posOffset>
            </wp:positionH>
            <wp:positionV relativeFrom="paragraph">
              <wp:posOffset>39370</wp:posOffset>
            </wp:positionV>
            <wp:extent cx="21621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05" y="21455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19" w:rsidRDefault="00544F42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Day 2, t</w:t>
      </w:r>
      <w:r w:rsidR="00D81319">
        <w:rPr>
          <w:rFonts w:ascii="Arial" w:hAnsi="Arial" w:cs="Arial"/>
        </w:rPr>
        <w:t>he opening keynote featured, among others, Mr Ian Woodall who took our participants on a journey of excitement, passion, endurance, resilience and love with his inspirational story Tao of Everest. Over 120 participant</w:t>
      </w:r>
      <w:r w:rsidR="00573FBD">
        <w:rPr>
          <w:rFonts w:ascii="Arial" w:hAnsi="Arial" w:cs="Arial"/>
        </w:rPr>
        <w:t>s</w:t>
      </w:r>
      <w:r w:rsidR="00D81319">
        <w:rPr>
          <w:rFonts w:ascii="Arial" w:hAnsi="Arial" w:cs="Arial"/>
        </w:rPr>
        <w:t xml:space="preserve"> enjoyed 15 engaging presentations across 3 streams. </w:t>
      </w:r>
    </w:p>
    <w:p w:rsidR="00D81319" w:rsidRDefault="00D81319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1319" w:rsidRDefault="00544F42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day</w:t>
      </w:r>
      <w:r w:rsidR="00D81319">
        <w:rPr>
          <w:rFonts w:ascii="Arial" w:hAnsi="Arial" w:cs="Arial"/>
        </w:rPr>
        <w:t xml:space="preserve"> concluded with a Gala dinner and PMI Australian National Awards Ceremony (read more about the award winners on page 1</w:t>
      </w:r>
      <w:r>
        <w:rPr>
          <w:rFonts w:ascii="Arial" w:hAnsi="Arial" w:cs="Arial"/>
        </w:rPr>
        <w:t xml:space="preserve"> of this newsletter).</w:t>
      </w:r>
    </w:p>
    <w:p w:rsidR="00D81319" w:rsidRDefault="00D81319" w:rsidP="00D81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4F42" w:rsidRDefault="00544F42" w:rsidP="00544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the final day, those who participated in a Master Class on Failure Mode &amp; Effect Analysis learned how to improve the outcomes of risk management.</w:t>
      </w:r>
    </w:p>
    <w:p w:rsidR="00544F42" w:rsidRDefault="00544F42" w:rsidP="00544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4F42" w:rsidRDefault="00544F42" w:rsidP="00544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organisers would like to thank the sponsors, key note speakers, presenters, </w:t>
      </w:r>
      <w:r w:rsidR="00A12B3C">
        <w:rPr>
          <w:rFonts w:ascii="Arial" w:hAnsi="Arial" w:cs="Arial"/>
        </w:rPr>
        <w:t xml:space="preserve">exhibitors, </w:t>
      </w:r>
      <w:r>
        <w:rPr>
          <w:rFonts w:ascii="Arial" w:hAnsi="Arial" w:cs="Arial"/>
        </w:rPr>
        <w:t>members, participants and volunteers who made this inaugural conference a great success.</w:t>
      </w:r>
    </w:p>
    <w:sectPr w:rsidR="00544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19"/>
    <w:rsid w:val="0039791E"/>
    <w:rsid w:val="00461DAC"/>
    <w:rsid w:val="00544F42"/>
    <w:rsid w:val="00573FBD"/>
    <w:rsid w:val="00610CBA"/>
    <w:rsid w:val="008D50D3"/>
    <w:rsid w:val="00916186"/>
    <w:rsid w:val="00985F9A"/>
    <w:rsid w:val="00A12B3C"/>
    <w:rsid w:val="00A22803"/>
    <w:rsid w:val="00D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3</cp:revision>
  <dcterms:created xsi:type="dcterms:W3CDTF">2012-07-30T23:56:00Z</dcterms:created>
  <dcterms:modified xsi:type="dcterms:W3CDTF">2012-07-30T23:57:00Z</dcterms:modified>
</cp:coreProperties>
</file>